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bcouzg7zgal0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rtl w:val="0"/>
        </w:rPr>
        <w:t xml:space="preserve">Reading Questions – Compactness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360" w:line="360" w:lineRule="auto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 read: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"Chapter 1: Explainer: Compactness by the Numbers" of Political Geometry (</w:t>
      </w:r>
      <w:hyperlink r:id="rId6">
        <w:r w:rsidDel="00000000" w:rsidR="00000000" w:rsidRPr="00000000">
          <w:rPr>
            <w:rFonts w:ascii="Open Sans" w:cs="Open Sans" w:eastAsia="Open Sans" w:hAnsi="Open Sans"/>
            <w:sz w:val="21"/>
            <w:szCs w:val="21"/>
            <w:rtl w:val="0"/>
          </w:rPr>
          <w:t xml:space="preserve">https://mggg.org/gerrybook.html</w:t>
        </w:r>
      </w:hyperlink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24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Sections 1-4 of "Discrete Geometry for Electoral Geography," available at</w:t>
      </w:r>
      <w:hyperlink r:id="rId7">
        <w:r w:rsidDel="00000000" w:rsidR="00000000" w:rsidRPr="00000000">
          <w:rPr>
            <w:rFonts w:ascii="Open Sans" w:cs="Open Sans" w:eastAsia="Open Sans" w:hAnsi="Open Sans"/>
            <w:sz w:val="21"/>
            <w:szCs w:val="21"/>
            <w:rtl w:val="0"/>
          </w:rPr>
          <w:t xml:space="preserve"> https://arxiv.org/abs/1808.05860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360" w:line="360" w:lineRule="auto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These questions are assessed on a credit/no credit basis, and spelling/grammar/etc. is not taken into account. Their main purpose is to prepare you for our in-class discussion.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360" w:lineRule="auto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From Chapter 1, do you understand the Polsby-Popper Score? The 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Schwartsberg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 Score? The 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Reock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 score?  The Convex Hull Score? The population polygon score? Pick one and explain it here.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From the second reading, what are some of the problems with contour-based compactness measures?</w:t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360" w:line="360" w:lineRule="auto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Potential discussion questions include: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aspects of compactness do certain scores capture well?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aspects of compactness do certain scores capture poorly?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How should one consider area vs. people in a compactness score, and what are some of the related issues?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problem related to contour-based compactness scores seems the hardest to overcome?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240" w:line="36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are shapefiles and how do they work?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Open Sans" w:cs="Open Sans" w:eastAsia="Open Sans" w:hAnsi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Open Sans" w:cs="Open Sans" w:eastAsia="Open Sans" w:hAnsi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ggg.org/gerrybook.html" TargetMode="External"/><Relationship Id="rId7" Type="http://schemas.openxmlformats.org/officeDocument/2006/relationships/hyperlink" Target="https://arxiv.org/abs/1808.0586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